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br/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736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6E" w:rsidRDefault="0079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июля 2009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736E" w:rsidRDefault="00797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172-ФЗ</w:t>
            </w:r>
          </w:p>
        </w:tc>
      </w:tr>
    </w:tbl>
    <w:p w:rsidR="0079736E" w:rsidRDefault="007973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АНТИКОРРУПЦИОННОЙ ЭКСПЕРТИЗЕ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НОРМАТИВНЫХ ПРАВОВЫХ АКТОВ И ПРОЕКТОВ НОРМАТИВНЫХ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ПРАВОВЫХ АКТОВ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июля 2009 года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7 июля 2009 года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4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21.10.2013 </w:t>
      </w:r>
      <w:hyperlink r:id="rId5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и их последующего устранения.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spellStart"/>
      <w:r>
        <w:rPr>
          <w:rFonts w:ascii="Calibri" w:hAnsi="Calibri" w:cs="Calibri"/>
        </w:rPr>
        <w:t>Коррупциогенными</w:t>
      </w:r>
      <w:proofErr w:type="spellEnd"/>
      <w:r>
        <w:rPr>
          <w:rFonts w:ascii="Calibri" w:hAnsi="Calibri" w:cs="Calibri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rPr>
          <w:rFonts w:ascii="Calibri" w:hAnsi="Calibri" w:cs="Calibri"/>
        </w:rPr>
        <w:t>правоприменителя</w:t>
      </w:r>
      <w:proofErr w:type="spellEnd"/>
      <w:r>
        <w:rPr>
          <w:rFonts w:ascii="Calibri" w:hAnsi="Calibri" w:cs="Calibri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обязательность проведения антикоррупционной экспертизы проектов нормативных правовых актов;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оценка нормативного правового акта во взаимосвязи с другими нормативными правовыми актами;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обоснованность, объективность и </w:t>
      </w:r>
      <w:proofErr w:type="spellStart"/>
      <w:r>
        <w:rPr>
          <w:rFonts w:ascii="Calibri" w:hAnsi="Calibri" w:cs="Calibri"/>
        </w:rPr>
        <w:t>проверяемость</w:t>
      </w:r>
      <w:proofErr w:type="spellEnd"/>
      <w:r>
        <w:rPr>
          <w:rFonts w:ascii="Calibri" w:hAnsi="Calibri" w:cs="Calibri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</w:t>
      </w:r>
      <w:r>
        <w:rPr>
          <w:rFonts w:ascii="Calibri" w:hAnsi="Calibri" w:cs="Calibri"/>
        </w:rPr>
        <w:lastRenderedPageBreak/>
        <w:t>экспертизы нормативных правовых актов (проектов нормативных правовых актов).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Статья 3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8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согласно </w:t>
      </w:r>
      <w:hyperlink r:id="rId10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определенным Правительством Российской Федерации;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Fonts w:ascii="Calibri" w:hAnsi="Calibri" w:cs="Calibri"/>
            <w:color w:val="0000FF"/>
          </w:rPr>
          <w:t>методике</w:t>
        </w:r>
      </w:hyperlink>
      <w:r>
        <w:rPr>
          <w:rFonts w:ascii="Calibri" w:hAnsi="Calibri" w:cs="Calibri"/>
        </w:rPr>
        <w:t>, определенной Правительством Российской Федерации.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прав, свобод и обязанностей человека и гражданина;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Fonts w:ascii="Calibri" w:hAnsi="Calibri" w:cs="Calibri"/>
            <w:color w:val="0000FF"/>
          </w:rPr>
          <w:t>бюджетного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налогового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таможенного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лесного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водного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земельного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градостроительного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природоохранного</w:t>
        </w:r>
      </w:hyperlink>
      <w:r>
        <w:rPr>
          <w:rFonts w:ascii="Calibri" w:hAnsi="Calibri" w:cs="Calibri"/>
        </w:rPr>
        <w:t xml:space="preserve"> законодательства, </w:t>
      </w:r>
      <w:hyperlink r:id="rId21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3. Федеральный орган исполнительной власти в области юстиции проводит антикоррупционную экспертизу: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0"/>
      <w:bookmarkEnd w:id="6"/>
      <w:r>
        <w:rPr>
          <w:rFonts w:ascii="Calibri" w:hAnsi="Calibri" w:cs="Calibri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21.11.2011 </w:t>
      </w:r>
      <w:hyperlink r:id="rId22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 xml:space="preserve">, от 21.10.2013 </w:t>
      </w:r>
      <w:hyperlink r:id="rId23" w:history="1">
        <w:r>
          <w:rPr>
            <w:rFonts w:ascii="Calibri" w:hAnsi="Calibri" w:cs="Calibri"/>
            <w:color w:val="0000FF"/>
          </w:rPr>
          <w:t>N 279-ФЗ</w:t>
        </w:r>
      </w:hyperlink>
      <w:r>
        <w:rPr>
          <w:rFonts w:ascii="Calibri" w:hAnsi="Calibri" w:cs="Calibri"/>
        </w:rPr>
        <w:t>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2"/>
      <w:bookmarkEnd w:id="7"/>
      <w:r>
        <w:rPr>
          <w:rFonts w:ascii="Calibri" w:hAnsi="Calibri" w:cs="Calibri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3"/>
      <w:bookmarkEnd w:id="8"/>
      <w:r>
        <w:rPr>
          <w:rFonts w:ascii="Calibri" w:hAnsi="Calibri" w:cs="Calibri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5"/>
      <w:bookmarkEnd w:id="9"/>
      <w:r>
        <w:rPr>
          <w:rFonts w:ascii="Calibri" w:hAnsi="Calibri" w:cs="Calibri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введена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8 введена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Статья 4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Выявленные в нормативных правовых актах (проектах нормативных правовых актов)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отражаются: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w:anchor="Par48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и </w:t>
      </w:r>
      <w:hyperlink w:anchor="Par55" w:history="1">
        <w:r>
          <w:rPr>
            <w:rFonts w:ascii="Calibri" w:hAnsi="Calibri" w:cs="Calibri"/>
            <w:color w:val="0000FF"/>
          </w:rPr>
          <w:t>4 статьи 3</w:t>
        </w:r>
      </w:hyperlink>
      <w:r>
        <w:rPr>
          <w:rFonts w:ascii="Calibri" w:hAnsi="Calibri" w:cs="Calibri"/>
        </w:rPr>
        <w:t xml:space="preserve"> настоящего Федерального закона (далее - заключение).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w:anchor="Par52" w:history="1">
        <w:r>
          <w:rPr>
            <w:rFonts w:ascii="Calibri" w:hAnsi="Calibri" w:cs="Calibri"/>
            <w:color w:val="0000FF"/>
          </w:rPr>
          <w:t>пунктом 3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обязательный характер. При выявлении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Par49" w:history="1">
        <w:r>
          <w:rPr>
            <w:rFonts w:ascii="Calibri" w:hAnsi="Calibri" w:cs="Calibri"/>
            <w:color w:val="0000FF"/>
          </w:rPr>
          <w:t>пунктами 1</w:t>
        </w:r>
      </w:hyperlink>
      <w:r>
        <w:rPr>
          <w:rFonts w:ascii="Calibri" w:hAnsi="Calibri" w:cs="Calibri"/>
        </w:rPr>
        <w:t xml:space="preserve">, </w:t>
      </w:r>
      <w:hyperlink w:anchor="Par5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части 3 статьи 3</w:t>
        </w:r>
      </w:hyperlink>
      <w:r>
        <w:rPr>
          <w:rFonts w:ascii="Calibri" w:hAnsi="Calibri" w:cs="Calibri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Разногласия, возникающие при оценке указанных в заключении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факторов, разрешаются в порядке, установленном Правительством Российской Федерации.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79"/>
      <w:bookmarkEnd w:id="11"/>
      <w:r>
        <w:rPr>
          <w:rFonts w:ascii="Calibri" w:hAnsi="Calibri" w:cs="Calibri"/>
        </w:rPr>
        <w:t>Статья 5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Институты гражданского общества и граждане могут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329-ФЗ)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34" w:history="1">
        <w:r>
          <w:rPr>
            <w:rFonts w:ascii="Calibri" w:hAnsi="Calibri" w:cs="Calibri"/>
            <w:color w:val="0000FF"/>
          </w:rPr>
          <w:t>заключении</w:t>
        </w:r>
      </w:hyperlink>
      <w:r>
        <w:rPr>
          <w:rFonts w:ascii="Calibri" w:hAnsi="Calibri" w:cs="Calibri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rFonts w:ascii="Calibri" w:hAnsi="Calibri" w:cs="Calibri"/>
        </w:rPr>
        <w:t>коррупциогенные</w:t>
      </w:r>
      <w:proofErr w:type="spellEnd"/>
      <w:r>
        <w:rPr>
          <w:rFonts w:ascii="Calibri" w:hAnsi="Calibri" w:cs="Calibri"/>
        </w:rPr>
        <w:t xml:space="preserve"> факторы и предложены способы их устранения.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факторов.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июля 2009 года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172-ФЗ</w:t>
      </w: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6E" w:rsidRDefault="007973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736E" w:rsidRDefault="0079736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39B9" w:rsidRDefault="00DF39B9"/>
    <w:sectPr w:rsidR="00DF39B9" w:rsidSect="004E5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6E"/>
    <w:rsid w:val="0079736E"/>
    <w:rsid w:val="00DF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43E5C-CF68-4E8D-B1EE-FED4EED2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5CD22894DF5E2DE9BC877D6DE4CA3F6E99191AF0C0D95D5EDB4CECCc8KCE" TargetMode="External"/><Relationship Id="rId18" Type="http://schemas.openxmlformats.org/officeDocument/2006/relationships/hyperlink" Target="consultantplus://offline/ref=9335CD22894DF5E2DE9BC877D6DE4CA3F6E89692A6000D95D5EDB4CECCc8KCE" TargetMode="External"/><Relationship Id="rId26" Type="http://schemas.openxmlformats.org/officeDocument/2006/relationships/hyperlink" Target="consultantplus://offline/ref=9335CD22894DF5E2DE9BC877D6DE4CA3F6EA9891AE030D95D5EDB4CECC8CC5F266ED93A11AE2EBEBcEK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35CD22894DF5E2DE9BC877D6DE4CA3F6E8999BA6000D95D5EDB4CECCc8KCE" TargetMode="External"/><Relationship Id="rId34" Type="http://schemas.openxmlformats.org/officeDocument/2006/relationships/hyperlink" Target="consultantplus://offline/ref=9335CD22894DF5E2DE9BD66CC3DE4CA3F6EA9296A5050D95D5EDB4CECC8CC5F266ED93A11AE2EFE3cEK2E" TargetMode="External"/><Relationship Id="rId7" Type="http://schemas.openxmlformats.org/officeDocument/2006/relationships/hyperlink" Target="consultantplus://offline/ref=9335CD22894DF5E2DE9BD66CC3DE4CA3F6EC9891A60C0D95D5EDB4CECC8CC5F266ED93A11AE2EFE2cEK1E" TargetMode="External"/><Relationship Id="rId12" Type="http://schemas.openxmlformats.org/officeDocument/2006/relationships/hyperlink" Target="consultantplus://offline/ref=9335CD22894DF5E2DE9BC877D6DE4CA3F6EB949AAF010D95D5EDB4CECC8CC5F266ED93A11AE2EFE0cEK5E" TargetMode="External"/><Relationship Id="rId17" Type="http://schemas.openxmlformats.org/officeDocument/2006/relationships/hyperlink" Target="consultantplus://offline/ref=9335CD22894DF5E2DE9BC877D6DE4CA3F6E8999BA6070D95D5EDB4CECCc8KCE" TargetMode="External"/><Relationship Id="rId25" Type="http://schemas.openxmlformats.org/officeDocument/2006/relationships/hyperlink" Target="consultantplus://offline/ref=9335CD22894DF5E2DE9BC877D6DE4CA3F6EA9891AE030D95D5EDB4CECC8CC5F266ED93A11AE2EBEBcEK7E" TargetMode="External"/><Relationship Id="rId33" Type="http://schemas.openxmlformats.org/officeDocument/2006/relationships/hyperlink" Target="consultantplus://offline/ref=9335CD22894DF5E2DE9BC877D6DE4CA3F6EA9891AE030D95D5EDB4CECC8CC5F266ED93A11AE2EAE2cEK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5CD22894DF5E2DE9BC877D6DE4CA3F6E8959BAE010D95D5EDB4CECCc8KCE" TargetMode="External"/><Relationship Id="rId20" Type="http://schemas.openxmlformats.org/officeDocument/2006/relationships/hyperlink" Target="consultantplus://offline/ref=9335CD22894DF5E2DE9BC877D6DE4CA3F6E99191A00C0D95D5EDB4CECCc8KCE" TargetMode="External"/><Relationship Id="rId29" Type="http://schemas.openxmlformats.org/officeDocument/2006/relationships/hyperlink" Target="consultantplus://offline/ref=9335CD22894DF5E2DE9BC877D6DE4CA3F6EA9891AE030D95D5EDB4CECC8CC5F266ED93A11AE2EAE2cEK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5CD22894DF5E2DE9BC877D6DE4CA3F6E8959BA10C0D95D5EDB4CECC8CC5F266ED93A11AE2EAE0cEK7E" TargetMode="External"/><Relationship Id="rId11" Type="http://schemas.openxmlformats.org/officeDocument/2006/relationships/hyperlink" Target="consultantplus://offline/ref=9335CD22894DF5E2DE9BC877D6DE4CA3F6EC9794AE0C0D95D5EDB4CECCc8KCE" TargetMode="External"/><Relationship Id="rId24" Type="http://schemas.openxmlformats.org/officeDocument/2006/relationships/hyperlink" Target="consultantplus://offline/ref=9335CD22894DF5E2DE9BC877D6DE4CA3F6EA9891AE030D95D5EDB4CECC8CC5F266ED93A11AE2EBEBcEK6E" TargetMode="External"/><Relationship Id="rId32" Type="http://schemas.openxmlformats.org/officeDocument/2006/relationships/hyperlink" Target="consultantplus://offline/ref=9335CD22894DF5E2DE9BC877D6DE4CA3F6EA9593A5050D95D5EDB4CECC8CC5F266ED93A11AE2EFE3cEK4E" TargetMode="External"/><Relationship Id="rId5" Type="http://schemas.openxmlformats.org/officeDocument/2006/relationships/hyperlink" Target="consultantplus://offline/ref=9335CD22894DF5E2DE9BC877D6DE4CA3F6EB9397A1010D95D5EDB4CECC8CC5F266ED93A11AE2EFE2cEKAE" TargetMode="External"/><Relationship Id="rId15" Type="http://schemas.openxmlformats.org/officeDocument/2006/relationships/hyperlink" Target="consultantplus://offline/ref=9335CD22894DF5E2DE9BC877D6DE4CA3F6E8939AAE000D95D5EDB4CECCc8KCE" TargetMode="External"/><Relationship Id="rId23" Type="http://schemas.openxmlformats.org/officeDocument/2006/relationships/hyperlink" Target="consultantplus://offline/ref=9335CD22894DF5E2DE9BC877D6DE4CA3F6EB9397A1010D95D5EDB4CECC8CC5F266ED93A11AE2EFE2cEKAE" TargetMode="External"/><Relationship Id="rId28" Type="http://schemas.openxmlformats.org/officeDocument/2006/relationships/hyperlink" Target="consultantplus://offline/ref=9335CD22894DF5E2DE9BC877D6DE4CA3F6EA9891AE030D95D5EDB4CECC8CC5F266ED93A11AE2EAE2cEK0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335CD22894DF5E2DE9BC877D6DE4CA3F6EB949AAF010D95D5EDB4CECC8CC5F266ED93A11AE2EFE0cEK5E" TargetMode="External"/><Relationship Id="rId19" Type="http://schemas.openxmlformats.org/officeDocument/2006/relationships/hyperlink" Target="consultantplus://offline/ref=9335CD22894DF5E2DE9BC877D6DE4CA3F6E99190A20D0D95D5EDB4CECCc8KCE" TargetMode="External"/><Relationship Id="rId31" Type="http://schemas.openxmlformats.org/officeDocument/2006/relationships/hyperlink" Target="consultantplus://offline/ref=9335CD22894DF5E2DE9BC877D6DE4CA3F6EB949AAF010D95D5EDB4CECC8CC5F266ED93A11AE2EFE0cEK3E" TargetMode="External"/><Relationship Id="rId4" Type="http://schemas.openxmlformats.org/officeDocument/2006/relationships/hyperlink" Target="consultantplus://offline/ref=9335CD22894DF5E2DE9BC877D6DE4CA3F6EA9891AE030D95D5EDB4CECC8CC5F266ED93A11AE2EBEBcEK2E" TargetMode="External"/><Relationship Id="rId9" Type="http://schemas.openxmlformats.org/officeDocument/2006/relationships/hyperlink" Target="consultantplus://offline/ref=9335CD22894DF5E2DE9BC877D6DE4CA3F6EB949AAF010D95D5EDB4CECC8CC5F266ED93A11AE2EFE3cEK1E" TargetMode="External"/><Relationship Id="rId14" Type="http://schemas.openxmlformats.org/officeDocument/2006/relationships/hyperlink" Target="consultantplus://offline/ref=9335CD22894DF5E2DE9BC877D6DE4CA3F6E89997A3020D95D5EDB4CECCc8KCE" TargetMode="External"/><Relationship Id="rId22" Type="http://schemas.openxmlformats.org/officeDocument/2006/relationships/hyperlink" Target="consultantplus://offline/ref=9335CD22894DF5E2DE9BC877D6DE4CA3F6EA9891AE030D95D5EDB4CECC8CC5F266ED93A11AE2EBEBcEK1E" TargetMode="External"/><Relationship Id="rId27" Type="http://schemas.openxmlformats.org/officeDocument/2006/relationships/hyperlink" Target="consultantplus://offline/ref=9335CD22894DF5E2DE9BC877D6DE4CA3F6EA9891AE030D95D5EDB4CECC8CC5F266ED93A11AE2EBEBcEKBE" TargetMode="External"/><Relationship Id="rId30" Type="http://schemas.openxmlformats.org/officeDocument/2006/relationships/hyperlink" Target="consultantplus://offline/ref=9335CD22894DF5E2DE9BC877D6DE4CA3F6EA9891AE030D95D5EDB4CECC8CC5F266ED93A11AE2EAE2cEK4E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9335CD22894DF5E2DE9BC877D6DE4CA3F6EB949AAF010D95D5EDB4CECC8CC5F266ED93A11AE2EFE0cEK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2014-12-05T04:10:00Z</dcterms:created>
  <dcterms:modified xsi:type="dcterms:W3CDTF">2014-12-05T04:10:00Z</dcterms:modified>
</cp:coreProperties>
</file>