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E6" w:rsidRPr="00354FBA" w:rsidRDefault="005D10E6" w:rsidP="00354FBA">
      <w:pPr>
        <w:jc w:val="center"/>
      </w:pPr>
    </w:p>
    <w:p w:rsidR="005D10E6" w:rsidRPr="00354FBA" w:rsidRDefault="005D10E6" w:rsidP="00354FBA">
      <w:pPr>
        <w:pStyle w:val="30"/>
        <w:shd w:val="clear" w:color="auto" w:fill="auto"/>
        <w:spacing w:after="433" w:line="240" w:lineRule="auto"/>
        <w:ind w:firstLine="0"/>
      </w:pPr>
      <w:r w:rsidRPr="00354FBA">
        <w:t>Инструкция для общественного наблюдателя</w:t>
      </w:r>
      <w:bookmarkStart w:id="0" w:name="_GoBack"/>
      <w:bookmarkEnd w:id="0"/>
    </w:p>
    <w:p w:rsidR="005D10E6" w:rsidRPr="00354FBA" w:rsidRDefault="005D10E6" w:rsidP="00354FBA">
      <w:pPr>
        <w:pStyle w:val="20"/>
        <w:numPr>
          <w:ilvl w:val="0"/>
          <w:numId w:val="1"/>
        </w:numPr>
        <w:shd w:val="clear" w:color="auto" w:fill="auto"/>
        <w:tabs>
          <w:tab w:val="left" w:pos="3713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Общие положения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Настоящая инструкция разработана в соответствии с методическими рекомендациями Федеральной службы по надзору в сфере образования и науки по повышению объективности оценки образовательных результатов, региональной Методикой комплексной оценки качества образовательных результатов, инструктивно-методическими материалами для проведения апробации региональных диагностических работ «Региональный мониторинг» (платформа «Региональный мониторинг»).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 xml:space="preserve">В качестве общественных наблюдателей не могут привлекаться (присутствовать) родители обучающихся, которые принимают участие в РДР, в целях </w:t>
      </w:r>
      <w:proofErr w:type="gramStart"/>
      <w:r w:rsidRPr="00354FBA">
        <w:rPr>
          <w:sz w:val="22"/>
        </w:rPr>
        <w:t>соблюдения условия отсутствия конфликта интересов</w:t>
      </w:r>
      <w:proofErr w:type="gramEnd"/>
      <w:r w:rsidRPr="00354FBA">
        <w:rPr>
          <w:sz w:val="22"/>
        </w:rPr>
        <w:t>.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30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Общественные наблюдатели проходят инструктаж перед началом проведения РДР у ответственного организатора ОО.</w:t>
      </w:r>
    </w:p>
    <w:p w:rsidR="005D10E6" w:rsidRPr="00354FBA" w:rsidRDefault="005D10E6" w:rsidP="00354FB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Обязанности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Общественный наблюдатель при организации и проведении РДР руководствуется настоящей инструкцией.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Перед началом проведения РДР общественный наблюдатель должен: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tabs>
          <w:tab w:val="left" w:pos="1496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Прибыть в ОО не позднее, чем за 30 минут до начала проведения РДР.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tabs>
          <w:tab w:val="left" w:pos="1632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Пройти инструктаж у ответственного организатора ОО, получить протокол общественного наблюдения за процедурой проведения РДР, сканирования и верификации работ участников РДР.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tabs>
          <w:tab w:val="left" w:pos="1506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Общественные наблюдатели свободно перемещаются по ОО. При этом в одной аудитории проведения РДР находится только один общественный наблюдатель.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Во время проведения РДР общественный наблюдатель должен: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Присутствовать при выдаче ответственным организатором ОО в Секретариате материалов РДР организатору в аудитории.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 xml:space="preserve">Наблюдать и осуществлять </w:t>
      </w:r>
      <w:proofErr w:type="gramStart"/>
      <w:r w:rsidRPr="00354FBA">
        <w:rPr>
          <w:sz w:val="22"/>
        </w:rPr>
        <w:t>контроль за</w:t>
      </w:r>
      <w:proofErr w:type="gramEnd"/>
      <w:r w:rsidRPr="00354FBA">
        <w:rPr>
          <w:sz w:val="22"/>
        </w:rPr>
        <w:t xml:space="preserve"> процедурой проведения РДР в аудитории проведения.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Соблюдать установленный порядок проведения РДР.</w:t>
      </w:r>
    </w:p>
    <w:p w:rsidR="005D10E6" w:rsidRPr="00354FBA" w:rsidRDefault="005D10E6" w:rsidP="00354FBA">
      <w:pPr>
        <w:pStyle w:val="20"/>
        <w:numPr>
          <w:ilvl w:val="2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left="0" w:firstLine="0"/>
        <w:jc w:val="left"/>
        <w:rPr>
          <w:sz w:val="22"/>
        </w:rPr>
      </w:pPr>
      <w:r w:rsidRPr="00354FBA">
        <w:rPr>
          <w:sz w:val="22"/>
        </w:rPr>
        <w:t>Общественный наблюдатель РДР не в праве:</w:t>
      </w:r>
    </w:p>
    <w:p w:rsidR="005D10E6" w:rsidRPr="00354FBA" w:rsidRDefault="005D10E6" w:rsidP="00354FBA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 xml:space="preserve">вмешиваться в ход подготовки и проведения РДР (рассадки </w:t>
      </w:r>
      <w:proofErr w:type="gramStart"/>
      <w:r w:rsidRPr="00354FBA">
        <w:rPr>
          <w:sz w:val="22"/>
        </w:rPr>
        <w:t>обучающихся</w:t>
      </w:r>
      <w:proofErr w:type="gramEnd"/>
      <w:r w:rsidRPr="00354FBA">
        <w:rPr>
          <w:sz w:val="22"/>
        </w:rPr>
        <w:t>, инструктажа, раздачи ИК и т.д.);</w:t>
      </w:r>
    </w:p>
    <w:p w:rsidR="005D10E6" w:rsidRPr="00354FBA" w:rsidRDefault="005D10E6" w:rsidP="00354FBA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пользоваться мобильным телефоном;</w:t>
      </w:r>
    </w:p>
    <w:p w:rsidR="005D10E6" w:rsidRPr="00354FBA" w:rsidRDefault="005D10E6" w:rsidP="00354FBA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оказывать содействие участникам РДР в выполнении работы и/или отвлекать участников РДР, в том числе передавать им средства связи, электронно-вычислительную технику, фото, аудио и видеоаппаратуру,</w:t>
      </w:r>
    </w:p>
    <w:p w:rsidR="005D10E6" w:rsidRPr="00354FBA" w:rsidRDefault="005D10E6" w:rsidP="00354FBA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справочные материалы, письменные заметки и иные средства хранения и передачи информации*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Общественный наблюдатель на этапе завершения РДР должен: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 xml:space="preserve">Осуществлять </w:t>
      </w:r>
      <w:proofErr w:type="gramStart"/>
      <w:r w:rsidRPr="00354FBA">
        <w:rPr>
          <w:sz w:val="22"/>
        </w:rPr>
        <w:t>контроль за</w:t>
      </w:r>
      <w:proofErr w:type="gramEnd"/>
      <w:r w:rsidRPr="00354FBA">
        <w:rPr>
          <w:sz w:val="22"/>
        </w:rPr>
        <w:t xml:space="preserve"> процедурой завершения РДР в аудитории.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Присутствовать при передаче материалов РДР от организатора в аудитории ответственному организатору в ОО.</w:t>
      </w:r>
    </w:p>
    <w:p w:rsidR="005D10E6" w:rsidRPr="00354FBA" w:rsidRDefault="005D10E6" w:rsidP="00354FBA">
      <w:pPr>
        <w:pStyle w:val="20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Общественный наблюдатель на этапе сканирования и верификации работ участников РДР должен: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 xml:space="preserve">Осуществлять </w:t>
      </w:r>
      <w:proofErr w:type="gramStart"/>
      <w:r w:rsidRPr="00354FBA">
        <w:rPr>
          <w:sz w:val="22"/>
        </w:rPr>
        <w:t>контроль за</w:t>
      </w:r>
      <w:proofErr w:type="gramEnd"/>
      <w:r w:rsidRPr="00354FBA">
        <w:rPr>
          <w:sz w:val="22"/>
        </w:rPr>
        <w:t xml:space="preserve"> процедурой сканирования и верификации работ участников РДР.</w:t>
      </w:r>
    </w:p>
    <w:p w:rsidR="005D10E6" w:rsidRPr="00354FBA" w:rsidRDefault="005D10E6" w:rsidP="00354FBA">
      <w:pPr>
        <w:pStyle w:val="20"/>
        <w:numPr>
          <w:ilvl w:val="2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Подписать и сдать протокол общественного наблюдения ответственному организатору ОО (приложение).</w:t>
      </w:r>
    </w:p>
    <w:p w:rsidR="005D10E6" w:rsidRPr="00354FBA" w:rsidRDefault="005D10E6" w:rsidP="00354FBA">
      <w:pPr>
        <w:pStyle w:val="20"/>
        <w:shd w:val="clear" w:color="auto" w:fill="auto"/>
        <w:tabs>
          <w:tab w:val="left" w:pos="1505"/>
        </w:tabs>
        <w:spacing w:before="0" w:after="0" w:line="240" w:lineRule="auto"/>
        <w:ind w:firstLine="0"/>
        <w:jc w:val="left"/>
        <w:rPr>
          <w:sz w:val="22"/>
        </w:rPr>
      </w:pPr>
    </w:p>
    <w:p w:rsidR="005D10E6" w:rsidRPr="00354FBA" w:rsidRDefault="005D10E6" w:rsidP="00354FB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Ответственность</w:t>
      </w:r>
    </w:p>
    <w:p w:rsidR="005D10E6" w:rsidRPr="00354FBA" w:rsidRDefault="005D10E6" w:rsidP="00354FBA">
      <w:pPr>
        <w:pStyle w:val="20"/>
        <w:shd w:val="clear" w:color="auto" w:fill="auto"/>
        <w:tabs>
          <w:tab w:val="left" w:pos="1386"/>
        </w:tabs>
        <w:spacing w:before="0" w:after="244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Общественный наблюдатель может быть удален из аудитории проведения РДР ответственным организатором в аудитории, в случае несоблюдения требований, указанных в пункте 2.3.4. настоящей Инструкции.</w:t>
      </w:r>
    </w:p>
    <w:p w:rsidR="005D10E6" w:rsidRPr="00354FBA" w:rsidRDefault="005D10E6" w:rsidP="00354FB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Взаимодействие</w:t>
      </w:r>
    </w:p>
    <w:p w:rsidR="005D10E6" w:rsidRPr="00354FBA" w:rsidRDefault="005D10E6" w:rsidP="00354FBA">
      <w:pPr>
        <w:pStyle w:val="20"/>
        <w:shd w:val="clear" w:color="auto" w:fill="auto"/>
        <w:tabs>
          <w:tab w:val="left" w:pos="1386"/>
        </w:tabs>
        <w:spacing w:before="0" w:after="0" w:line="240" w:lineRule="auto"/>
        <w:ind w:firstLine="0"/>
        <w:jc w:val="left"/>
        <w:rPr>
          <w:sz w:val="22"/>
        </w:rPr>
      </w:pPr>
      <w:r w:rsidRPr="00354FBA">
        <w:rPr>
          <w:sz w:val="22"/>
        </w:rPr>
        <w:t>Взаимодействует в процессе своей деятельности с ответственным организатором в ОО.</w:t>
      </w:r>
    </w:p>
    <w:p w:rsidR="005D10E6" w:rsidRPr="00354FBA" w:rsidRDefault="005D10E6" w:rsidP="00354FBA">
      <w:pPr>
        <w:pStyle w:val="50"/>
        <w:shd w:val="clear" w:color="auto" w:fill="auto"/>
        <w:spacing w:after="18" w:line="240" w:lineRule="auto"/>
        <w:rPr>
          <w:sz w:val="18"/>
        </w:rPr>
      </w:pPr>
    </w:p>
    <w:p w:rsidR="00B609C4" w:rsidRPr="00354FBA" w:rsidRDefault="00B609C4" w:rsidP="00354FBA">
      <w:pPr>
        <w:rPr>
          <w:sz w:val="16"/>
        </w:rPr>
      </w:pPr>
    </w:p>
    <w:sectPr w:rsidR="00B609C4" w:rsidRPr="00354FBA" w:rsidSect="00354FB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3360"/>
    <w:multiLevelType w:val="multilevel"/>
    <w:tmpl w:val="620822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437A58A3"/>
    <w:multiLevelType w:val="multilevel"/>
    <w:tmpl w:val="4C6AD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66DB"/>
    <w:rsid w:val="00354FBA"/>
    <w:rsid w:val="005D10E6"/>
    <w:rsid w:val="00B609C4"/>
    <w:rsid w:val="00C62FF8"/>
    <w:rsid w:val="00D22D1C"/>
    <w:rsid w:val="00DD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10E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10E6"/>
    <w:pPr>
      <w:widowControl w:val="0"/>
      <w:shd w:val="clear" w:color="auto" w:fill="FFFFFF"/>
      <w:spacing w:before="420" w:after="420" w:line="331" w:lineRule="exact"/>
      <w:ind w:hanging="740"/>
      <w:jc w:val="center"/>
    </w:pPr>
    <w:rPr>
      <w:rFonts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5D10E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0E6"/>
    <w:pPr>
      <w:widowControl w:val="0"/>
      <w:shd w:val="clear" w:color="auto" w:fill="FFFFFF"/>
      <w:spacing w:after="420" w:line="322" w:lineRule="exact"/>
      <w:ind w:hanging="1140"/>
      <w:jc w:val="center"/>
    </w:pPr>
    <w:rPr>
      <w:rFonts w:cstheme="minorBidi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5D10E6"/>
    <w:rPr>
      <w:rFonts w:ascii="Times New Roman" w:eastAsia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10E6"/>
    <w:pPr>
      <w:widowControl w:val="0"/>
      <w:shd w:val="clear" w:color="auto" w:fill="FFFFFF"/>
      <w:spacing w:after="300" w:line="230" w:lineRule="exact"/>
    </w:pPr>
    <w:rPr>
      <w:rFonts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10E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10E6"/>
    <w:pPr>
      <w:widowControl w:val="0"/>
      <w:shd w:val="clear" w:color="auto" w:fill="FFFFFF"/>
      <w:spacing w:before="420" w:after="420" w:line="331" w:lineRule="exact"/>
      <w:ind w:hanging="740"/>
      <w:jc w:val="center"/>
    </w:pPr>
    <w:rPr>
      <w:rFonts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5D10E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0E6"/>
    <w:pPr>
      <w:widowControl w:val="0"/>
      <w:shd w:val="clear" w:color="auto" w:fill="FFFFFF"/>
      <w:spacing w:after="420" w:line="322" w:lineRule="exact"/>
      <w:ind w:hanging="1140"/>
      <w:jc w:val="center"/>
    </w:pPr>
    <w:rPr>
      <w:rFonts w:cstheme="minorBidi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5D10E6"/>
    <w:rPr>
      <w:rFonts w:ascii="Times New Roman" w:eastAsia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10E6"/>
    <w:pPr>
      <w:widowControl w:val="0"/>
      <w:shd w:val="clear" w:color="auto" w:fill="FFFFFF"/>
      <w:spacing w:after="300" w:line="230" w:lineRule="exact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О.Д.</dc:creator>
  <cp:keywords/>
  <dc:description/>
  <cp:lastModifiedBy>1</cp:lastModifiedBy>
  <cp:revision>3</cp:revision>
  <cp:lastPrinted>2021-09-30T05:15:00Z</cp:lastPrinted>
  <dcterms:created xsi:type="dcterms:W3CDTF">2020-10-11T10:28:00Z</dcterms:created>
  <dcterms:modified xsi:type="dcterms:W3CDTF">2021-09-30T05:36:00Z</dcterms:modified>
</cp:coreProperties>
</file>